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A60F" w14:textId="77777777" w:rsidR="00F245AE" w:rsidRDefault="00FC1EE0" w:rsidP="00FC1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District 6360 TRF Grant Application </w:t>
      </w:r>
    </w:p>
    <w:p w14:paraId="287CFC6D" w14:textId="2A4FC36B" w:rsidR="00FC1EE0" w:rsidRDefault="00F245AE" w:rsidP="00FC1EE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Quick Review Pre-Grant Submission </w:t>
      </w:r>
      <w:r w:rsidR="00FC1EE0">
        <w:rPr>
          <w:b/>
          <w:sz w:val="28"/>
          <w:szCs w:val="28"/>
        </w:rPr>
        <w:t>Checklist</w:t>
      </w:r>
    </w:p>
    <w:p w14:paraId="0DDC9608" w14:textId="2DF67379" w:rsidR="00FC1EE0" w:rsidRPr="00FC1EE0" w:rsidRDefault="00FC1EE0" w:rsidP="00FC1E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</w:t>
      </w:r>
    </w:p>
    <w:p w14:paraId="2B1C4E77" w14:textId="77777777" w:rsidR="00F15AB9" w:rsidRDefault="00F15AB9" w:rsidP="00FC1EE0">
      <w:pPr>
        <w:rPr>
          <w:bCs/>
        </w:rPr>
      </w:pPr>
    </w:p>
    <w:p w14:paraId="4CF4F5B2" w14:textId="54ED4CB4" w:rsidR="00FC1EE0" w:rsidRDefault="00FC1EE0" w:rsidP="00FC1EE0">
      <w:pPr>
        <w:rPr>
          <w:bCs/>
        </w:rPr>
      </w:pPr>
      <w:r w:rsidRPr="00FC1EE0">
        <w:rPr>
          <w:bCs/>
        </w:rPr>
        <w:t xml:space="preserve">This Checklist is intended to assist District 6360 clubs in the preparation and submission of a TRF grant application. Each of these items is discussed in the required District Grant Management Seminar.  </w:t>
      </w:r>
      <w:r w:rsidR="00F15AB9">
        <w:rPr>
          <w:bCs/>
        </w:rPr>
        <w:t xml:space="preserve">Prior to submitting the grant application for District review, the club’s contact should use the checklist to </w:t>
      </w:r>
      <w:r w:rsidR="00F245AE">
        <w:rPr>
          <w:bCs/>
        </w:rPr>
        <w:t>make a final determination</w:t>
      </w:r>
      <w:r w:rsidR="00F15AB9">
        <w:rPr>
          <w:bCs/>
        </w:rPr>
        <w:t xml:space="preserve"> that </w:t>
      </w:r>
      <w:r w:rsidR="00F15AB9" w:rsidRPr="00F245AE">
        <w:rPr>
          <w:bCs/>
          <w:i/>
          <w:iCs/>
        </w:rPr>
        <w:t>all</w:t>
      </w:r>
      <w:r w:rsidR="00F15AB9">
        <w:rPr>
          <w:bCs/>
        </w:rPr>
        <w:t xml:space="preserve"> qualification requirements have been met.</w:t>
      </w:r>
    </w:p>
    <w:p w14:paraId="10391527" w14:textId="77777777" w:rsidR="00FC1EE0" w:rsidRPr="00FC1EE0" w:rsidRDefault="00FC1EE0" w:rsidP="00FC1EE0">
      <w:pPr>
        <w:rPr>
          <w:bCs/>
        </w:rPr>
      </w:pPr>
    </w:p>
    <w:p w14:paraId="04AE7B2B" w14:textId="5A02AE43" w:rsidR="00FC1EE0" w:rsidRPr="00DF3E06" w:rsidRDefault="00F245AE" w:rsidP="00F15AB9">
      <w:pPr>
        <w:jc w:val="center"/>
        <w:rPr>
          <w:b/>
          <w:sz w:val="28"/>
          <w:szCs w:val="28"/>
        </w:rPr>
      </w:pPr>
      <w:r w:rsidRPr="00F245AE">
        <w:rPr>
          <w:b/>
          <w:sz w:val="24"/>
          <w:szCs w:val="24"/>
        </w:rPr>
        <w:t>PRE-GRANT SUBMISSION QUALIFICATION</w:t>
      </w:r>
      <w:r w:rsidR="00FC1EE0" w:rsidRPr="00F245AE">
        <w:rPr>
          <w:b/>
          <w:sz w:val="24"/>
          <w:szCs w:val="24"/>
        </w:rPr>
        <w:t xml:space="preserve"> REQUIREMENTS </w:t>
      </w:r>
      <w:r w:rsidR="00FC1EE0" w:rsidRPr="00F245AE">
        <w:rPr>
          <w:b/>
          <w:sz w:val="28"/>
          <w:szCs w:val="28"/>
        </w:rPr>
        <w:t>=</w:t>
      </w:r>
      <w:r w:rsidR="00FC1EE0">
        <w:rPr>
          <w:b/>
          <w:sz w:val="28"/>
          <w:szCs w:val="28"/>
        </w:rPr>
        <w:t xml:space="preserve"> All answers must be “Yes”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55"/>
        <w:gridCol w:w="995"/>
      </w:tblGrid>
      <w:tr w:rsidR="00FC1EE0" w:rsidRPr="007B5540" w14:paraId="2D678981" w14:textId="77777777" w:rsidTr="00CB66AB">
        <w:tc>
          <w:tcPr>
            <w:tcW w:w="4473" w:type="pct"/>
          </w:tcPr>
          <w:p w14:paraId="34B7D419" w14:textId="406BA9DE" w:rsidR="00FC1EE0" w:rsidRPr="007B5540" w:rsidRDefault="00FC1EE0" w:rsidP="00CB66AB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14:paraId="0B5094C2" w14:textId="77777777" w:rsidR="00FC1EE0" w:rsidRPr="007B5540" w:rsidRDefault="00FC1EE0" w:rsidP="00CB66AB">
            <w:pPr>
              <w:rPr>
                <w:b/>
                <w:sz w:val="24"/>
                <w:szCs w:val="24"/>
              </w:rPr>
            </w:pPr>
            <w:r w:rsidRPr="007B5540">
              <w:rPr>
                <w:b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ES/NO</w:t>
            </w:r>
          </w:p>
        </w:tc>
      </w:tr>
      <w:tr w:rsidR="00FC1EE0" w14:paraId="2D4BAC3A" w14:textId="77777777" w:rsidTr="00CB66AB">
        <w:trPr>
          <w:trHeight w:val="71"/>
        </w:trPr>
        <w:tc>
          <w:tcPr>
            <w:tcW w:w="4473" w:type="pct"/>
          </w:tcPr>
          <w:p w14:paraId="7812E816" w14:textId="1E805736" w:rsidR="00FC1EE0" w:rsidRDefault="00FC1EE0" w:rsidP="00FC1EE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DACdb online Application complete, signed </w:t>
            </w:r>
            <w:r w:rsidR="00F245AE">
              <w:t xml:space="preserve">by two Club authorized signers </w:t>
            </w:r>
            <w:r>
              <w:t>and submitted to District by May 31</w:t>
            </w:r>
          </w:p>
        </w:tc>
        <w:tc>
          <w:tcPr>
            <w:tcW w:w="527" w:type="pct"/>
          </w:tcPr>
          <w:p w14:paraId="085E861D" w14:textId="77777777" w:rsidR="00FC1EE0" w:rsidRDefault="00FC1EE0" w:rsidP="00CB66AB"/>
        </w:tc>
      </w:tr>
      <w:tr w:rsidR="00FC1EE0" w14:paraId="77999059" w14:textId="77777777" w:rsidTr="00CB66AB">
        <w:tc>
          <w:tcPr>
            <w:tcW w:w="4473" w:type="pct"/>
          </w:tcPr>
          <w:p w14:paraId="4B1AEE8F" w14:textId="77777777" w:rsidR="00FC1EE0" w:rsidRDefault="00FC1EE0" w:rsidP="00CB66AB">
            <w:r>
              <w:t>2.   TRF Club Memorandum of Understanding s</w:t>
            </w:r>
            <w:r w:rsidRPr="00AB3BF9">
              <w:t xml:space="preserve">ubmitted by May 31 with required signatures (emailed or </w:t>
            </w:r>
            <w:r>
              <w:t xml:space="preserve">to </w:t>
            </w:r>
            <w:r w:rsidRPr="00AB3BF9">
              <w:t>Documents tab DACdb)</w:t>
            </w:r>
            <w:r>
              <w:t xml:space="preserve"> </w:t>
            </w:r>
          </w:p>
        </w:tc>
        <w:tc>
          <w:tcPr>
            <w:tcW w:w="527" w:type="pct"/>
          </w:tcPr>
          <w:p w14:paraId="633EB458" w14:textId="77777777" w:rsidR="00FC1EE0" w:rsidRDefault="00FC1EE0" w:rsidP="00CB66AB"/>
        </w:tc>
      </w:tr>
      <w:tr w:rsidR="00FC1EE0" w14:paraId="300265FE" w14:textId="77777777" w:rsidTr="00CB66AB">
        <w:tc>
          <w:tcPr>
            <w:tcW w:w="4473" w:type="pct"/>
          </w:tcPr>
          <w:p w14:paraId="59439440" w14:textId="77777777" w:rsidR="00FC1EE0" w:rsidRDefault="00FC1EE0" w:rsidP="00FC1EE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District 6360 MOU </w:t>
            </w:r>
            <w:r w:rsidRPr="00AB3BF9">
              <w:t xml:space="preserve">Addendum </w:t>
            </w:r>
            <w:r>
              <w:t>s</w:t>
            </w:r>
            <w:r w:rsidRPr="00AB3BF9">
              <w:t>ubmitted by May 31 with required signatures (emailed or Documents tab DACdb)</w:t>
            </w:r>
          </w:p>
        </w:tc>
        <w:tc>
          <w:tcPr>
            <w:tcW w:w="527" w:type="pct"/>
          </w:tcPr>
          <w:p w14:paraId="109B4713" w14:textId="77777777" w:rsidR="00FC1EE0" w:rsidRDefault="00FC1EE0" w:rsidP="00CB66AB"/>
        </w:tc>
      </w:tr>
      <w:tr w:rsidR="00FC1EE0" w14:paraId="2E90D009" w14:textId="77777777" w:rsidTr="00CB66AB">
        <w:tc>
          <w:tcPr>
            <w:tcW w:w="4473" w:type="pct"/>
          </w:tcPr>
          <w:p w14:paraId="670F7CB1" w14:textId="77777777" w:rsidR="00FC1EE0" w:rsidRDefault="00FC1EE0" w:rsidP="00CB66AB">
            <w:r>
              <w:t>4.  Current club Financial Management Plan submitted (emailed or Documents tab DACdb)</w:t>
            </w:r>
          </w:p>
        </w:tc>
        <w:tc>
          <w:tcPr>
            <w:tcW w:w="527" w:type="pct"/>
          </w:tcPr>
          <w:p w14:paraId="582F6DB6" w14:textId="77777777" w:rsidR="00FC1EE0" w:rsidRDefault="00FC1EE0" w:rsidP="00CB66AB"/>
        </w:tc>
      </w:tr>
      <w:tr w:rsidR="00FC1EE0" w14:paraId="353FBED7" w14:textId="77777777" w:rsidTr="00CB66AB">
        <w:trPr>
          <w:trHeight w:val="323"/>
        </w:trPr>
        <w:tc>
          <w:tcPr>
            <w:tcW w:w="4473" w:type="pct"/>
          </w:tcPr>
          <w:p w14:paraId="0489B8D9" w14:textId="77777777" w:rsidR="00FC1EE0" w:rsidRPr="003F6B62" w:rsidRDefault="00FC1EE0" w:rsidP="00CB66AB">
            <w:r>
              <w:t>5</w:t>
            </w:r>
            <w:r w:rsidRPr="003F6B62">
              <w:t>.  Matching funds, dollar for dollar, are described and will be provided by the Club</w:t>
            </w:r>
          </w:p>
        </w:tc>
        <w:tc>
          <w:tcPr>
            <w:tcW w:w="527" w:type="pct"/>
          </w:tcPr>
          <w:p w14:paraId="32850C90" w14:textId="77777777" w:rsidR="00FC1EE0" w:rsidRDefault="00FC1EE0" w:rsidP="00CB66AB"/>
        </w:tc>
      </w:tr>
      <w:tr w:rsidR="00FC1EE0" w14:paraId="367C57BF" w14:textId="77777777" w:rsidTr="00CB66AB">
        <w:tc>
          <w:tcPr>
            <w:tcW w:w="4473" w:type="pct"/>
          </w:tcPr>
          <w:p w14:paraId="6988FF5E" w14:textId="77777777" w:rsidR="00FC1EE0" w:rsidRDefault="00FC1EE0" w:rsidP="00CB66AB">
            <w:r>
              <w:t xml:space="preserve">6. Project will begin </w:t>
            </w:r>
            <w:r w:rsidRPr="00AB3BF9">
              <w:rPr>
                <w:i/>
                <w:iCs/>
              </w:rPr>
              <w:t xml:space="preserve">after </w:t>
            </w:r>
            <w:r>
              <w:t>grant approval and be completed by mid-May 2025</w:t>
            </w:r>
          </w:p>
        </w:tc>
        <w:tc>
          <w:tcPr>
            <w:tcW w:w="527" w:type="pct"/>
          </w:tcPr>
          <w:p w14:paraId="47B99B01" w14:textId="77777777" w:rsidR="00FC1EE0" w:rsidRDefault="00FC1EE0" w:rsidP="00CB66AB"/>
        </w:tc>
      </w:tr>
      <w:tr w:rsidR="00FC1EE0" w14:paraId="34531EBB" w14:textId="77777777" w:rsidTr="00CB66AB">
        <w:tc>
          <w:tcPr>
            <w:tcW w:w="4473" w:type="pct"/>
          </w:tcPr>
          <w:p w14:paraId="5B3F00D1" w14:textId="77777777" w:rsidR="00FC1EE0" w:rsidRDefault="00FC1EE0" w:rsidP="00CB66AB">
            <w:r>
              <w:t>7. Two club members attended the required District Grant Management Training</w:t>
            </w:r>
          </w:p>
        </w:tc>
        <w:tc>
          <w:tcPr>
            <w:tcW w:w="527" w:type="pct"/>
          </w:tcPr>
          <w:p w14:paraId="1B0F483D" w14:textId="77777777" w:rsidR="00FC1EE0" w:rsidRDefault="00FC1EE0" w:rsidP="00CB66AB"/>
        </w:tc>
      </w:tr>
      <w:tr w:rsidR="00FC1EE0" w14:paraId="639295EE" w14:textId="77777777" w:rsidTr="00CB66AB">
        <w:tc>
          <w:tcPr>
            <w:tcW w:w="4473" w:type="pct"/>
          </w:tcPr>
          <w:p w14:paraId="73CECC37" w14:textId="77777777" w:rsidR="00FC1EE0" w:rsidRDefault="00FC1EE0" w:rsidP="00CB66AB">
            <w:r>
              <w:t>8. Proposed activity is eligible for funding under The Rotary Foundation guidelines</w:t>
            </w:r>
          </w:p>
        </w:tc>
        <w:tc>
          <w:tcPr>
            <w:tcW w:w="527" w:type="pct"/>
          </w:tcPr>
          <w:p w14:paraId="5F7D437A" w14:textId="77777777" w:rsidR="00FC1EE0" w:rsidRDefault="00FC1EE0" w:rsidP="00CB66AB"/>
        </w:tc>
      </w:tr>
      <w:tr w:rsidR="00FC1EE0" w14:paraId="71F4EF43" w14:textId="77777777" w:rsidTr="00CB66AB">
        <w:tc>
          <w:tcPr>
            <w:tcW w:w="4473" w:type="pct"/>
          </w:tcPr>
          <w:p w14:paraId="098EB9E9" w14:textId="56291108" w:rsidR="00FC1EE0" w:rsidRDefault="00FC1EE0" w:rsidP="00CB66AB">
            <w:r>
              <w:t xml:space="preserve">9. Club </w:t>
            </w:r>
            <w:r w:rsidR="00F15AB9">
              <w:t xml:space="preserve">President-Elect </w:t>
            </w:r>
            <w:r>
              <w:t xml:space="preserve">has set an Annual Fund </w:t>
            </w:r>
            <w:r w:rsidRPr="00CB66AB">
              <w:rPr>
                <w:i/>
                <w:iCs/>
              </w:rPr>
              <w:t>and</w:t>
            </w:r>
            <w:r>
              <w:t xml:space="preserve"> a Polio Plus Goal in Rotary Club Central </w:t>
            </w:r>
            <w:r w:rsidR="00F15AB9">
              <w:t xml:space="preserve">(Rotary.org) </w:t>
            </w:r>
            <w:r>
              <w:t>for 2024-25</w:t>
            </w:r>
          </w:p>
        </w:tc>
        <w:tc>
          <w:tcPr>
            <w:tcW w:w="527" w:type="pct"/>
          </w:tcPr>
          <w:p w14:paraId="437EC914" w14:textId="77777777" w:rsidR="00FC1EE0" w:rsidRDefault="00FC1EE0" w:rsidP="00CB66AB"/>
        </w:tc>
      </w:tr>
    </w:tbl>
    <w:p w14:paraId="50445D12" w14:textId="77777777" w:rsidR="00F25F5C" w:rsidRDefault="00000000"/>
    <w:sectPr w:rsidR="00F25F5C" w:rsidSect="000C7F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6400" w14:textId="77777777" w:rsidR="00776A37" w:rsidRDefault="00776A37" w:rsidP="00F15AB9">
      <w:pPr>
        <w:spacing w:after="0" w:line="240" w:lineRule="auto"/>
      </w:pPr>
      <w:r>
        <w:separator/>
      </w:r>
    </w:p>
  </w:endnote>
  <w:endnote w:type="continuationSeparator" w:id="0">
    <w:p w14:paraId="5B930285" w14:textId="77777777" w:rsidR="00776A37" w:rsidRDefault="00776A37" w:rsidP="00F1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C239" w14:textId="77777777" w:rsidR="00776A37" w:rsidRDefault="00776A37" w:rsidP="00F15AB9">
      <w:pPr>
        <w:spacing w:after="0" w:line="240" w:lineRule="auto"/>
      </w:pPr>
      <w:r>
        <w:separator/>
      </w:r>
    </w:p>
  </w:footnote>
  <w:footnote w:type="continuationSeparator" w:id="0">
    <w:p w14:paraId="431CFA2E" w14:textId="77777777" w:rsidR="00776A37" w:rsidRDefault="00776A37" w:rsidP="00F1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5AA6" w14:textId="13E03F9D" w:rsidR="00F15AB9" w:rsidRDefault="00F15AB9">
    <w:pPr>
      <w:pStyle w:val="Header"/>
    </w:pPr>
    <w:r>
      <w:t>6-11-23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1BEE"/>
    <w:multiLevelType w:val="hybridMultilevel"/>
    <w:tmpl w:val="199499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E7A81"/>
    <w:multiLevelType w:val="hybridMultilevel"/>
    <w:tmpl w:val="13782F9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3263873">
    <w:abstractNumId w:val="0"/>
  </w:num>
  <w:num w:numId="2" w16cid:durableId="1671448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E0"/>
    <w:rsid w:val="00037DDC"/>
    <w:rsid w:val="000C7FD7"/>
    <w:rsid w:val="003106C3"/>
    <w:rsid w:val="003D2C44"/>
    <w:rsid w:val="006C6A5F"/>
    <w:rsid w:val="00775959"/>
    <w:rsid w:val="00776A37"/>
    <w:rsid w:val="00781C17"/>
    <w:rsid w:val="00C93BA1"/>
    <w:rsid w:val="00CB7CC8"/>
    <w:rsid w:val="00CC5E22"/>
    <w:rsid w:val="00CD4A81"/>
    <w:rsid w:val="00E73C2F"/>
    <w:rsid w:val="00F15AB9"/>
    <w:rsid w:val="00F245AE"/>
    <w:rsid w:val="00FA368A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96DC9E"/>
  <w15:chartTrackingRefBased/>
  <w15:docId w15:val="{A4454942-F887-1F42-84EA-D47BCB77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E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EE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E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1EE0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B9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B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Bolger</dc:creator>
  <cp:keywords/>
  <dc:description/>
  <cp:lastModifiedBy>Betty Bolger</cp:lastModifiedBy>
  <cp:revision>3</cp:revision>
  <cp:lastPrinted>2023-06-12T14:04:00Z</cp:lastPrinted>
  <dcterms:created xsi:type="dcterms:W3CDTF">2023-06-12T13:57:00Z</dcterms:created>
  <dcterms:modified xsi:type="dcterms:W3CDTF">2023-06-14T13:51:00Z</dcterms:modified>
</cp:coreProperties>
</file>